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2F4C" w14:textId="77777777" w:rsidR="00930606" w:rsidRPr="0029590C" w:rsidRDefault="00930606" w:rsidP="004A4DB8">
      <w:pPr>
        <w:pStyle w:val="Corpodetexto"/>
        <w:spacing w:before="9"/>
        <w:jc w:val="center"/>
        <w:rPr>
          <w:rFonts w:asciiTheme="minorHAnsi" w:hAnsiTheme="minorHAnsi" w:cstheme="minorHAnsi"/>
          <w:b/>
          <w:bCs/>
          <w:noProof/>
          <w:sz w:val="96"/>
          <w:szCs w:val="96"/>
        </w:rPr>
      </w:pPr>
    </w:p>
    <w:p w14:paraId="13F717DE" w14:textId="2491CEAB" w:rsidR="00F84C22" w:rsidRPr="0029590C" w:rsidRDefault="004A4DB8" w:rsidP="004A4DB8">
      <w:pPr>
        <w:pStyle w:val="Corpodetexto"/>
        <w:spacing w:before="9"/>
        <w:jc w:val="center"/>
        <w:rPr>
          <w:rFonts w:asciiTheme="minorHAnsi" w:hAnsiTheme="minorHAnsi" w:cstheme="minorHAnsi"/>
          <w:b/>
          <w:bCs/>
          <w:noProof/>
          <w:sz w:val="96"/>
          <w:szCs w:val="96"/>
          <w:lang w:val="pt-BR"/>
        </w:rPr>
      </w:pPr>
      <w:r w:rsidRPr="0029590C">
        <w:rPr>
          <w:rFonts w:asciiTheme="minorHAnsi" w:hAnsiTheme="minorHAnsi" w:cstheme="minorHAnsi"/>
          <w:b/>
          <w:bCs/>
          <w:noProof/>
          <w:sz w:val="96"/>
          <w:szCs w:val="96"/>
          <w:lang w:val="pt-BR"/>
        </w:rPr>
        <w:t>Capítulo xx</w:t>
      </w:r>
    </w:p>
    <w:p w14:paraId="15E3564A" w14:textId="7E1FB417" w:rsidR="00212196" w:rsidRPr="0029590C" w:rsidRDefault="00212196">
      <w:pPr>
        <w:pStyle w:val="Corpodetexto"/>
        <w:spacing w:before="9"/>
        <w:rPr>
          <w:rFonts w:asciiTheme="minorHAnsi" w:hAnsiTheme="minorHAnsi" w:cstheme="minorHAnsi"/>
          <w:noProof/>
          <w:lang w:val="pt-BR"/>
        </w:rPr>
      </w:pPr>
    </w:p>
    <w:p w14:paraId="35A3D5C4" w14:textId="13A5BDA2" w:rsidR="00212196" w:rsidRPr="0029590C" w:rsidRDefault="00212196">
      <w:pPr>
        <w:pStyle w:val="Corpodetexto"/>
        <w:spacing w:before="9"/>
        <w:rPr>
          <w:rFonts w:asciiTheme="minorHAnsi" w:hAnsiTheme="minorHAnsi" w:cstheme="minorHAnsi"/>
          <w:sz w:val="15"/>
          <w:lang w:val="pt-BR"/>
        </w:rPr>
      </w:pPr>
    </w:p>
    <w:p w14:paraId="095B60EA" w14:textId="6E097EA3" w:rsidR="00F84C22" w:rsidRPr="0029590C" w:rsidRDefault="00F84C22">
      <w:pPr>
        <w:pStyle w:val="Corpodetexto"/>
        <w:rPr>
          <w:rFonts w:asciiTheme="minorHAnsi" w:hAnsiTheme="minorHAnsi" w:cstheme="minorHAnsi"/>
          <w:sz w:val="20"/>
          <w:lang w:val="pt-BR"/>
        </w:rPr>
      </w:pPr>
    </w:p>
    <w:p w14:paraId="02638CE3" w14:textId="0B38F356" w:rsidR="00F84C22" w:rsidRPr="0029590C" w:rsidRDefault="008257F8" w:rsidP="007F5149">
      <w:pPr>
        <w:pStyle w:val="Ttulo"/>
        <w:spacing w:line="247" w:lineRule="auto"/>
        <w:ind w:left="1418" w:right="405"/>
        <w:rPr>
          <w:rFonts w:asciiTheme="minorHAnsi" w:hAnsiTheme="minorHAnsi" w:cstheme="minorHAnsi"/>
          <w:spacing w:val="-8"/>
          <w:sz w:val="32"/>
          <w:szCs w:val="32"/>
          <w:lang w:val="pt-BR"/>
        </w:rPr>
      </w:pPr>
      <w:r w:rsidRPr="0029590C">
        <w:rPr>
          <w:rFonts w:asciiTheme="minorHAnsi" w:hAnsiTheme="minorHAnsi" w:cstheme="minorHAnsi"/>
          <w:spacing w:val="-6"/>
          <w:sz w:val="32"/>
          <w:szCs w:val="32"/>
          <w:lang w:val="pt-BR"/>
        </w:rPr>
        <w:t>Título do capítulo</w:t>
      </w:r>
    </w:p>
    <w:p w14:paraId="6E423364" w14:textId="7CBA6D59" w:rsidR="00812EB2" w:rsidRPr="0029590C" w:rsidRDefault="00812EB2" w:rsidP="007F5149">
      <w:pPr>
        <w:pStyle w:val="Ttulo"/>
        <w:spacing w:line="247" w:lineRule="auto"/>
        <w:ind w:left="1418" w:right="405"/>
        <w:rPr>
          <w:rFonts w:asciiTheme="minorHAnsi" w:hAnsiTheme="minorHAnsi" w:cstheme="minorHAnsi"/>
          <w:spacing w:val="-8"/>
          <w:sz w:val="32"/>
          <w:szCs w:val="32"/>
          <w:lang w:val="pt-BR"/>
        </w:rPr>
      </w:pPr>
    </w:p>
    <w:p w14:paraId="715BCB8C" w14:textId="7C2E3CDB" w:rsidR="00812EB2" w:rsidRPr="0029590C" w:rsidRDefault="008257F8" w:rsidP="00DB5AC7">
      <w:pPr>
        <w:spacing w:before="120" w:after="120"/>
        <w:ind w:left="1418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  <w:bookmarkStart w:id="0" w:name="_Hlk136431236"/>
      <w:r w:rsidRPr="0029590C">
        <w:rPr>
          <w:rFonts w:asciiTheme="minorHAnsi" w:hAnsiTheme="minorHAnsi" w:cstheme="minorHAnsi"/>
          <w:bCs/>
          <w:sz w:val="24"/>
          <w:szCs w:val="24"/>
          <w:lang w:val="pt-BR"/>
        </w:rPr>
        <w:t>Autor 1</w:t>
      </w:r>
    </w:p>
    <w:bookmarkEnd w:id="0"/>
    <w:p w14:paraId="2D03E3E2" w14:textId="5A051586" w:rsidR="008257F8" w:rsidRPr="0029590C" w:rsidRDefault="008257F8" w:rsidP="008257F8">
      <w:pPr>
        <w:spacing w:before="120" w:after="120"/>
        <w:ind w:left="1418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29590C">
        <w:rPr>
          <w:rFonts w:asciiTheme="minorHAnsi" w:hAnsiTheme="minorHAnsi" w:cstheme="minorHAnsi"/>
          <w:bCs/>
          <w:sz w:val="24"/>
          <w:szCs w:val="24"/>
          <w:lang w:val="pt-BR"/>
        </w:rPr>
        <w:t>Autor 2</w:t>
      </w:r>
    </w:p>
    <w:p w14:paraId="1501DF9C" w14:textId="74D53CDF" w:rsidR="008257F8" w:rsidRPr="0029590C" w:rsidRDefault="008257F8" w:rsidP="008257F8">
      <w:pPr>
        <w:spacing w:before="120" w:after="120"/>
        <w:ind w:left="1418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29590C">
        <w:rPr>
          <w:rFonts w:asciiTheme="minorHAnsi" w:hAnsiTheme="minorHAnsi" w:cstheme="minorHAnsi"/>
          <w:bCs/>
          <w:sz w:val="24"/>
          <w:szCs w:val="24"/>
          <w:lang w:val="pt-BR"/>
        </w:rPr>
        <w:t>Autor 3</w:t>
      </w:r>
    </w:p>
    <w:p w14:paraId="03EC1FD8" w14:textId="495B83DF" w:rsidR="008257F8" w:rsidRPr="0029590C" w:rsidRDefault="008257F8" w:rsidP="008257F8">
      <w:pPr>
        <w:spacing w:before="120" w:after="120"/>
        <w:ind w:left="1418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29590C">
        <w:rPr>
          <w:rFonts w:asciiTheme="minorHAnsi" w:hAnsiTheme="minorHAnsi" w:cstheme="minorHAnsi"/>
          <w:bCs/>
          <w:sz w:val="24"/>
          <w:szCs w:val="24"/>
          <w:lang w:val="pt-BR"/>
        </w:rPr>
        <w:t>Autor 4</w:t>
      </w:r>
    </w:p>
    <w:p w14:paraId="148E4F7A" w14:textId="3E463023" w:rsidR="008257F8" w:rsidRPr="0029590C" w:rsidRDefault="008257F8" w:rsidP="008257F8">
      <w:pPr>
        <w:spacing w:before="120" w:after="120"/>
        <w:ind w:left="1418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29590C">
        <w:rPr>
          <w:rFonts w:asciiTheme="minorHAnsi" w:hAnsiTheme="minorHAnsi" w:cstheme="minorHAnsi"/>
          <w:bCs/>
          <w:sz w:val="24"/>
          <w:szCs w:val="24"/>
          <w:lang w:val="pt-BR"/>
        </w:rPr>
        <w:t>Autor 5</w:t>
      </w:r>
    </w:p>
    <w:p w14:paraId="328BC307" w14:textId="2421802B" w:rsidR="008257F8" w:rsidRPr="0029590C" w:rsidRDefault="008257F8" w:rsidP="008257F8">
      <w:pPr>
        <w:spacing w:before="120" w:after="120"/>
        <w:ind w:left="1418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29590C">
        <w:rPr>
          <w:rFonts w:asciiTheme="minorHAnsi" w:hAnsiTheme="minorHAnsi" w:cstheme="minorHAnsi"/>
          <w:bCs/>
          <w:sz w:val="24"/>
          <w:szCs w:val="24"/>
          <w:lang w:val="pt-BR"/>
        </w:rPr>
        <w:t>Autor 6</w:t>
      </w:r>
    </w:p>
    <w:p w14:paraId="36F6B3D8" w14:textId="77777777" w:rsidR="004A4DB8" w:rsidRPr="0029590C" w:rsidRDefault="004A4DB8">
      <w:pPr>
        <w:spacing w:before="11"/>
        <w:rPr>
          <w:rFonts w:asciiTheme="minorHAnsi" w:hAnsiTheme="minorHAnsi" w:cstheme="minorHAnsi"/>
          <w:sz w:val="29"/>
          <w:lang w:val="pt-BR"/>
        </w:rPr>
      </w:pPr>
    </w:p>
    <w:p w14:paraId="312B85C8" w14:textId="7A42E606" w:rsidR="00F84C22" w:rsidRPr="0029590C" w:rsidRDefault="004A4DB8" w:rsidP="002E0DBB">
      <w:pPr>
        <w:spacing w:before="120" w:after="120" w:line="360" w:lineRule="auto"/>
        <w:ind w:left="1418"/>
        <w:rPr>
          <w:rFonts w:asciiTheme="minorHAnsi" w:hAnsiTheme="minorHAnsi" w:cstheme="minorHAnsi"/>
          <w:b/>
          <w:spacing w:val="-2"/>
          <w:sz w:val="24"/>
          <w:lang w:val="pt-BR"/>
        </w:rPr>
      </w:pPr>
      <w:r w:rsidRPr="0029590C">
        <w:rPr>
          <w:rFonts w:asciiTheme="minorHAnsi" w:hAnsiTheme="minorHAnsi" w:cstheme="minorHAnsi"/>
          <w:b/>
          <w:spacing w:val="-2"/>
          <w:sz w:val="28"/>
          <w:szCs w:val="24"/>
          <w:lang w:val="pt-BR"/>
        </w:rPr>
        <w:t>INTRODUÇÃO</w:t>
      </w:r>
    </w:p>
    <w:p w14:paraId="68593463" w14:textId="77777777" w:rsidR="002E0DBB" w:rsidRPr="002E0DBB" w:rsidRDefault="002E0DBB" w:rsidP="002E0DBB">
      <w:pPr>
        <w:spacing w:before="120" w:after="120" w:line="360" w:lineRule="auto"/>
        <w:ind w:left="1276" w:firstLine="567"/>
        <w:jc w:val="both"/>
        <w:rPr>
          <w:rFonts w:asciiTheme="minorHAnsi" w:hAnsiTheme="minorHAnsi" w:cstheme="minorHAnsi"/>
          <w:bCs/>
          <w:spacing w:val="-2"/>
          <w:sz w:val="24"/>
          <w:lang w:val="pt-BR"/>
        </w:rPr>
      </w:pPr>
      <w:r w:rsidRPr="002E0DBB">
        <w:rPr>
          <w:rFonts w:asciiTheme="minorHAnsi" w:hAnsiTheme="minorHAnsi" w:cstheme="minorHAnsi"/>
          <w:bCs/>
          <w:spacing w:val="-2"/>
          <w:sz w:val="24"/>
          <w:lang w:val="pt-BR"/>
        </w:rPr>
        <w:t xml:space="preserve">A introdução é a exposição sucinta e objetiva do tema tratado, apresentando-o de maneira geral, que deve fornecer uma visão global da pesquisa realizada. Deverá ser tratado de maneira clara, simples e sintética, contendo uma rápida referência aos trabalhos anteriores dedicados ao assunto abordado, justificando, deste modo, o interesse demonstrado na escolha do tema. Deve situar o problema da pesquisa no contexto geral da área e indicar os pressupostos necessários à sua compreensão. </w:t>
      </w:r>
    </w:p>
    <w:p w14:paraId="638DD436" w14:textId="28869356" w:rsidR="002E0DBB" w:rsidRDefault="002E0DBB" w:rsidP="002E0DBB">
      <w:pPr>
        <w:spacing w:before="120" w:after="120" w:line="360" w:lineRule="auto"/>
        <w:ind w:left="1276" w:firstLine="567"/>
        <w:jc w:val="both"/>
        <w:rPr>
          <w:rFonts w:asciiTheme="minorHAnsi" w:hAnsiTheme="minorHAnsi" w:cstheme="minorHAnsi"/>
          <w:bCs/>
          <w:spacing w:val="-2"/>
          <w:sz w:val="24"/>
          <w:lang w:val="pt-BR"/>
        </w:rPr>
      </w:pPr>
      <w:r w:rsidRPr="002E0DBB">
        <w:rPr>
          <w:rFonts w:asciiTheme="minorHAnsi" w:hAnsiTheme="minorHAnsi" w:cstheme="minorHAnsi"/>
          <w:bCs/>
          <w:spacing w:val="-2"/>
          <w:sz w:val="24"/>
          <w:lang w:val="pt-BR"/>
        </w:rPr>
        <w:t>Entretanto, não deve incluir conclusões - o que acarretaria em desinteresse pela leitura integral do texto. Convém ressaltar que na introdução, não é aconselhado a inclusão de ilustrações, tabelas e gráficos, é uma seção curta.</w:t>
      </w:r>
    </w:p>
    <w:p w14:paraId="4DCF030A" w14:textId="77777777" w:rsidR="002E0DBB" w:rsidRDefault="002E0DBB" w:rsidP="002E0DBB">
      <w:pPr>
        <w:spacing w:before="120" w:after="120" w:line="360" w:lineRule="auto"/>
        <w:ind w:left="1276" w:firstLine="567"/>
        <w:jc w:val="both"/>
        <w:rPr>
          <w:rFonts w:asciiTheme="minorHAnsi" w:hAnsiTheme="minorHAnsi" w:cstheme="minorHAnsi"/>
          <w:bCs/>
          <w:spacing w:val="-2"/>
          <w:sz w:val="24"/>
          <w:lang w:val="pt-BR"/>
        </w:rPr>
      </w:pPr>
    </w:p>
    <w:p w14:paraId="17281A8F" w14:textId="531303B1" w:rsidR="008257F8" w:rsidRPr="0029590C" w:rsidRDefault="008257F8" w:rsidP="002E0DBB">
      <w:pPr>
        <w:spacing w:before="120" w:after="120" w:line="360" w:lineRule="auto"/>
        <w:rPr>
          <w:rFonts w:asciiTheme="minorHAnsi" w:hAnsiTheme="minorHAnsi" w:cstheme="minorHAnsi"/>
          <w:b/>
          <w:spacing w:val="-2"/>
          <w:sz w:val="28"/>
          <w:szCs w:val="24"/>
          <w:lang w:val="pt-BR"/>
        </w:rPr>
      </w:pPr>
      <w:r w:rsidRPr="0029590C">
        <w:rPr>
          <w:rFonts w:asciiTheme="minorHAnsi" w:hAnsiTheme="minorHAnsi" w:cstheme="minorHAnsi"/>
          <w:b/>
          <w:spacing w:val="-2"/>
          <w:sz w:val="28"/>
          <w:szCs w:val="24"/>
          <w:lang w:val="pt-BR"/>
        </w:rPr>
        <w:t>CASO CLÍNICO</w:t>
      </w:r>
    </w:p>
    <w:p w14:paraId="7B7C3545" w14:textId="77777777" w:rsidR="002E0DBB" w:rsidRPr="002E0DBB" w:rsidRDefault="002E0DBB" w:rsidP="002E0DBB">
      <w:pPr>
        <w:spacing w:before="120" w:after="120" w:line="360" w:lineRule="auto"/>
        <w:ind w:firstLine="709"/>
        <w:jc w:val="both"/>
        <w:rPr>
          <w:rFonts w:asciiTheme="minorHAnsi" w:hAnsiTheme="minorHAnsi" w:cstheme="minorHAnsi"/>
          <w:b/>
          <w:spacing w:val="-2"/>
          <w:sz w:val="24"/>
          <w:lang w:val="pt-BR"/>
        </w:rPr>
      </w:pPr>
      <w:r w:rsidRPr="002E0DBB">
        <w:rPr>
          <w:rFonts w:asciiTheme="minorHAnsi" w:hAnsiTheme="minorHAnsi" w:cstheme="minorHAnsi"/>
          <w:b/>
          <w:spacing w:val="-2"/>
          <w:sz w:val="24"/>
          <w:lang w:val="pt-BR"/>
        </w:rPr>
        <w:t>(aqui deverão constar todas as figuras com suas respectivas legendas)</w:t>
      </w:r>
    </w:p>
    <w:p w14:paraId="6714A322" w14:textId="77777777" w:rsidR="002E0DBB" w:rsidRPr="002E0DBB" w:rsidRDefault="002E0DBB" w:rsidP="002E0DBB">
      <w:pPr>
        <w:spacing w:before="120" w:after="120" w:line="360" w:lineRule="auto"/>
        <w:ind w:firstLine="709"/>
        <w:jc w:val="both"/>
        <w:rPr>
          <w:rFonts w:asciiTheme="minorHAnsi" w:hAnsiTheme="minorHAnsi" w:cstheme="minorHAnsi"/>
          <w:bCs/>
          <w:spacing w:val="-2"/>
          <w:sz w:val="24"/>
          <w:lang w:val="pt-BR"/>
        </w:rPr>
      </w:pPr>
      <w:r w:rsidRPr="002E0DBB">
        <w:rPr>
          <w:rFonts w:asciiTheme="minorHAnsi" w:hAnsiTheme="minorHAnsi" w:cstheme="minorHAnsi"/>
          <w:bCs/>
          <w:spacing w:val="-2"/>
          <w:sz w:val="24"/>
          <w:lang w:val="pt-BR"/>
        </w:rPr>
        <w:lastRenderedPageBreak/>
        <w:t xml:space="preserve">Representa a descrição de um ou mais casos, explorando a execução de uma técnica, passos operatórios de um procedimento clínico ou de uma reabilitação completa. </w:t>
      </w:r>
    </w:p>
    <w:p w14:paraId="1DC32DFD" w14:textId="77777777" w:rsidR="002E0DBB" w:rsidRPr="002E0DBB" w:rsidRDefault="002E0DBB" w:rsidP="002E0DBB">
      <w:pPr>
        <w:spacing w:before="120" w:after="120" w:line="360" w:lineRule="auto"/>
        <w:ind w:firstLine="709"/>
        <w:jc w:val="both"/>
        <w:rPr>
          <w:rFonts w:asciiTheme="minorHAnsi" w:hAnsiTheme="minorHAnsi" w:cstheme="minorHAnsi"/>
          <w:bCs/>
          <w:spacing w:val="-2"/>
          <w:sz w:val="24"/>
          <w:lang w:val="pt-BR"/>
        </w:rPr>
      </w:pPr>
      <w:r w:rsidRPr="002E0DBB">
        <w:rPr>
          <w:rFonts w:asciiTheme="minorHAnsi" w:hAnsiTheme="minorHAnsi" w:cstheme="minorHAnsi"/>
          <w:bCs/>
          <w:spacing w:val="-2"/>
          <w:sz w:val="24"/>
          <w:lang w:val="pt-BR"/>
        </w:rPr>
        <w:t xml:space="preserve">O caso clínico deverá ser descrito com informações que incluem a idade e gênero do paciente, queixa ou motivo pelo qual o paciente procurou atendimento, sua história clínica, dados do exame físico, exames complementares, tratamento proposto e evolução do tratamento(s) realizado(s), ilustrando-o com fotos clínicas com exames por imagens e resultados de exames histopatológicos e de outros exames complementares, quando se aplicar. </w:t>
      </w:r>
    </w:p>
    <w:p w14:paraId="689D93DB" w14:textId="63C80632" w:rsidR="008257F8" w:rsidRPr="0029590C" w:rsidRDefault="002E0DBB" w:rsidP="002E0DBB">
      <w:pPr>
        <w:spacing w:before="120" w:after="120" w:line="360" w:lineRule="auto"/>
        <w:ind w:firstLine="709"/>
        <w:jc w:val="both"/>
        <w:rPr>
          <w:rFonts w:asciiTheme="minorHAnsi" w:hAnsiTheme="minorHAnsi" w:cstheme="minorHAnsi"/>
          <w:bCs/>
          <w:spacing w:val="-2"/>
          <w:sz w:val="24"/>
          <w:lang w:val="pt-BR"/>
        </w:rPr>
      </w:pPr>
      <w:r w:rsidRPr="002E0DBB">
        <w:rPr>
          <w:rFonts w:asciiTheme="minorHAnsi" w:hAnsiTheme="minorHAnsi" w:cstheme="minorHAnsi"/>
          <w:bCs/>
          <w:spacing w:val="-2"/>
          <w:sz w:val="24"/>
          <w:lang w:val="pt-BR"/>
        </w:rPr>
        <w:t>Tarjas pretas devem ser colocadas na região dos olhos do paciente para não permitirem sua identificação.</w:t>
      </w:r>
    </w:p>
    <w:p w14:paraId="15DBB39F" w14:textId="77777777" w:rsidR="002E0DBB" w:rsidRDefault="002E0DBB" w:rsidP="002E0DBB">
      <w:pPr>
        <w:spacing w:before="120" w:after="120" w:line="360" w:lineRule="auto"/>
        <w:rPr>
          <w:rFonts w:asciiTheme="minorHAnsi" w:hAnsiTheme="minorHAnsi" w:cstheme="minorHAnsi"/>
          <w:b/>
          <w:spacing w:val="-2"/>
          <w:sz w:val="28"/>
          <w:szCs w:val="24"/>
          <w:lang w:val="pt-BR"/>
        </w:rPr>
      </w:pPr>
    </w:p>
    <w:p w14:paraId="38C211CF" w14:textId="56DDCBAE" w:rsidR="008257F8" w:rsidRPr="0029590C" w:rsidRDefault="008257F8" w:rsidP="002E0DBB">
      <w:pPr>
        <w:spacing w:before="120" w:after="120" w:line="360" w:lineRule="auto"/>
        <w:rPr>
          <w:rFonts w:asciiTheme="minorHAnsi" w:hAnsiTheme="minorHAnsi" w:cstheme="minorHAnsi"/>
          <w:b/>
          <w:spacing w:val="-2"/>
          <w:sz w:val="28"/>
          <w:szCs w:val="24"/>
          <w:lang w:val="pt-BR"/>
        </w:rPr>
      </w:pPr>
      <w:r w:rsidRPr="0029590C">
        <w:rPr>
          <w:rFonts w:asciiTheme="minorHAnsi" w:hAnsiTheme="minorHAnsi" w:cstheme="minorHAnsi"/>
          <w:b/>
          <w:spacing w:val="-2"/>
          <w:sz w:val="28"/>
          <w:szCs w:val="24"/>
          <w:lang w:val="pt-BR"/>
        </w:rPr>
        <w:t>CONSIDERAÇÕES FINAIS</w:t>
      </w:r>
    </w:p>
    <w:p w14:paraId="1BE4A99D" w14:textId="77777777" w:rsidR="002E0DBB" w:rsidRPr="002E0DBB" w:rsidRDefault="002E0DBB" w:rsidP="002E0DBB">
      <w:pPr>
        <w:spacing w:before="120" w:after="120" w:line="360" w:lineRule="auto"/>
        <w:ind w:firstLine="709"/>
        <w:jc w:val="both"/>
        <w:rPr>
          <w:rFonts w:asciiTheme="minorHAnsi" w:hAnsiTheme="minorHAnsi" w:cstheme="minorHAnsi"/>
          <w:bCs/>
          <w:spacing w:val="-2"/>
          <w:sz w:val="24"/>
          <w:lang w:val="pt-BR"/>
        </w:rPr>
      </w:pPr>
      <w:r w:rsidRPr="002E0DBB">
        <w:rPr>
          <w:rFonts w:asciiTheme="minorHAnsi" w:hAnsiTheme="minorHAnsi" w:cstheme="minorHAnsi"/>
          <w:bCs/>
          <w:spacing w:val="-2"/>
          <w:sz w:val="24"/>
          <w:lang w:val="pt-BR"/>
        </w:rPr>
        <w:t>O autor deve expor nas considerações finais um parágrafo sucinto sobre o tema tratado no relato de caso, apresentando os resultados obtidos com a técnica, passos operatórios de um procedimento clínico ou com a execução de uma reabilitação completa.</w:t>
      </w:r>
    </w:p>
    <w:p w14:paraId="2E4BBE28" w14:textId="77777777" w:rsidR="002E0DBB" w:rsidRPr="002E0DBB" w:rsidRDefault="002E0DBB" w:rsidP="002E0DBB">
      <w:pPr>
        <w:spacing w:before="120" w:after="120" w:line="360" w:lineRule="auto"/>
        <w:ind w:firstLine="709"/>
        <w:jc w:val="both"/>
        <w:rPr>
          <w:rFonts w:asciiTheme="minorHAnsi" w:hAnsiTheme="minorHAnsi" w:cstheme="minorHAnsi"/>
          <w:bCs/>
          <w:spacing w:val="-2"/>
          <w:sz w:val="24"/>
          <w:lang w:val="pt-BR"/>
        </w:rPr>
      </w:pPr>
      <w:r w:rsidRPr="002E0DBB">
        <w:rPr>
          <w:rFonts w:asciiTheme="minorHAnsi" w:hAnsiTheme="minorHAnsi" w:cstheme="minorHAnsi"/>
          <w:bCs/>
          <w:spacing w:val="-2"/>
          <w:sz w:val="24"/>
          <w:lang w:val="pt-BR"/>
        </w:rPr>
        <w:t xml:space="preserve">Nas considerações finais também podem ser descritas as principais contribuições, vantagens, limitações e recomendações para a prática clínica advindas do relato de caso. </w:t>
      </w:r>
    </w:p>
    <w:p w14:paraId="17C947DC" w14:textId="6A175390" w:rsidR="008257F8" w:rsidRDefault="002E0DBB" w:rsidP="002E0DBB">
      <w:pPr>
        <w:spacing w:before="120" w:after="120" w:line="360" w:lineRule="auto"/>
        <w:ind w:firstLine="709"/>
        <w:jc w:val="both"/>
        <w:rPr>
          <w:rFonts w:asciiTheme="minorHAnsi" w:hAnsiTheme="minorHAnsi" w:cstheme="minorHAnsi"/>
          <w:bCs/>
          <w:spacing w:val="-2"/>
          <w:sz w:val="24"/>
          <w:lang w:val="pt-BR"/>
        </w:rPr>
      </w:pPr>
      <w:r w:rsidRPr="002E0DBB">
        <w:rPr>
          <w:rFonts w:asciiTheme="minorHAnsi" w:hAnsiTheme="minorHAnsi" w:cstheme="minorHAnsi"/>
          <w:bCs/>
          <w:spacing w:val="-2"/>
          <w:sz w:val="24"/>
          <w:lang w:val="pt-BR"/>
        </w:rPr>
        <w:t xml:space="preserve">Convém ressaltar que neste item, não é aconselhado a inclusão de ilustrações, tabelas e gráficos.  </w:t>
      </w:r>
    </w:p>
    <w:p w14:paraId="1BEDBA05" w14:textId="77777777" w:rsidR="002E0DBB" w:rsidRPr="0029590C" w:rsidRDefault="002E0DBB" w:rsidP="002E0DBB">
      <w:pPr>
        <w:spacing w:before="120" w:after="120" w:line="360" w:lineRule="auto"/>
        <w:ind w:firstLine="709"/>
        <w:jc w:val="both"/>
        <w:rPr>
          <w:rFonts w:asciiTheme="minorHAnsi" w:hAnsiTheme="minorHAnsi" w:cstheme="minorHAnsi"/>
          <w:b/>
          <w:spacing w:val="-2"/>
          <w:sz w:val="24"/>
          <w:lang w:val="pt-BR"/>
        </w:rPr>
      </w:pPr>
    </w:p>
    <w:p w14:paraId="5150397B" w14:textId="77777777" w:rsidR="00EE7B5D" w:rsidRPr="0029590C" w:rsidRDefault="00EE7B5D" w:rsidP="00EE7B5D">
      <w:pPr>
        <w:spacing w:before="120" w:after="12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29590C">
        <w:rPr>
          <w:rFonts w:asciiTheme="minorHAnsi" w:hAnsiTheme="minorHAnsi" w:cstheme="minorHAnsi"/>
          <w:b/>
          <w:sz w:val="24"/>
          <w:szCs w:val="24"/>
          <w:lang w:val="pt-BR"/>
        </w:rPr>
        <w:t>CITAÇÕES E REFERÊNCIAS</w:t>
      </w:r>
    </w:p>
    <w:p w14:paraId="0DB9F403" w14:textId="77777777" w:rsidR="00EE7B5D" w:rsidRPr="0029590C" w:rsidRDefault="00EE7B5D" w:rsidP="00EE7B5D">
      <w:pPr>
        <w:spacing w:before="120" w:after="120" w:line="360" w:lineRule="auto"/>
        <w:ind w:firstLine="851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29590C">
        <w:rPr>
          <w:rFonts w:asciiTheme="minorHAnsi" w:hAnsiTheme="minorHAnsi" w:cstheme="minorHAnsi"/>
          <w:sz w:val="24"/>
          <w:szCs w:val="24"/>
          <w:lang w:val="pt-BR"/>
        </w:rPr>
        <w:t>As referências deverão estar citadas no texto e relacionadas no final do capítulo por ordem alfabética e são organizadas segundo o Estilo de Vancouver.</w:t>
      </w:r>
    </w:p>
    <w:p w14:paraId="31D2BFC7" w14:textId="77777777" w:rsidR="00EE7B5D" w:rsidRPr="0029590C" w:rsidRDefault="00EE7B5D" w:rsidP="00EE7B5D">
      <w:pPr>
        <w:spacing w:before="120" w:after="120" w:line="360" w:lineRule="auto"/>
        <w:ind w:firstLine="851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7D1400F8" w14:textId="77777777" w:rsidR="00EE7B5D" w:rsidRPr="0029590C" w:rsidRDefault="00EE7B5D" w:rsidP="00EE7B5D">
      <w:pPr>
        <w:spacing w:before="120" w:after="12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29590C">
        <w:rPr>
          <w:rFonts w:asciiTheme="minorHAnsi" w:hAnsiTheme="minorHAnsi" w:cstheme="minorHAnsi"/>
          <w:b/>
          <w:sz w:val="24"/>
          <w:szCs w:val="24"/>
          <w:lang w:val="pt-BR"/>
        </w:rPr>
        <w:t xml:space="preserve">Exemplos de </w:t>
      </w:r>
      <w:r w:rsidRPr="0029590C">
        <w:rPr>
          <w:rFonts w:asciiTheme="minorHAnsi" w:hAnsiTheme="minorHAnsi" w:cstheme="minorHAnsi"/>
          <w:b/>
          <w:sz w:val="24"/>
          <w:szCs w:val="24"/>
          <w:highlight w:val="yellow"/>
          <w:lang w:val="pt-BR"/>
        </w:rPr>
        <w:t>citação</w:t>
      </w:r>
    </w:p>
    <w:p w14:paraId="03761578" w14:textId="77777777" w:rsidR="00EE7B5D" w:rsidRPr="0029590C" w:rsidRDefault="00EE7B5D" w:rsidP="00EE7B5D">
      <w:pPr>
        <w:spacing w:before="120" w:after="120"/>
        <w:ind w:firstLine="851"/>
        <w:jc w:val="both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  <w:r w:rsidRPr="0029590C">
        <w:rPr>
          <w:rFonts w:asciiTheme="minorHAnsi" w:hAnsiTheme="minorHAnsi" w:cstheme="minorHAnsi"/>
          <w:b/>
          <w:bCs/>
          <w:sz w:val="24"/>
          <w:szCs w:val="24"/>
          <w:lang w:val="pt-BR"/>
        </w:rPr>
        <w:t>Modelo de citação com 1 autor</w:t>
      </w:r>
    </w:p>
    <w:p w14:paraId="64225B4F" w14:textId="77777777" w:rsidR="00EE7B5D" w:rsidRPr="0029590C" w:rsidRDefault="00EE7B5D" w:rsidP="00EE7B5D">
      <w:pPr>
        <w:spacing w:before="120" w:after="120"/>
        <w:ind w:firstLine="851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29590C">
        <w:rPr>
          <w:rFonts w:asciiTheme="minorHAnsi" w:hAnsiTheme="minorHAnsi" w:cstheme="minorHAnsi"/>
          <w:sz w:val="24"/>
          <w:szCs w:val="24"/>
          <w:lang w:val="pt-BR"/>
        </w:rPr>
        <w:t>(Schwartzman, 2015) &lt;dentro do parêntese&gt;</w:t>
      </w:r>
    </w:p>
    <w:p w14:paraId="1515C0D1" w14:textId="77777777" w:rsidR="00EE7B5D" w:rsidRPr="0029590C" w:rsidRDefault="00EE7B5D" w:rsidP="00EE7B5D">
      <w:pPr>
        <w:spacing w:before="120" w:after="120"/>
        <w:ind w:firstLine="851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29590C">
        <w:rPr>
          <w:rFonts w:asciiTheme="minorHAnsi" w:hAnsiTheme="minorHAnsi" w:cstheme="minorHAnsi"/>
          <w:sz w:val="24"/>
          <w:szCs w:val="24"/>
          <w:lang w:val="pt-BR"/>
        </w:rPr>
        <w:t>Schwartzman (2015) &lt;fora do parêntese&gt;</w:t>
      </w:r>
    </w:p>
    <w:p w14:paraId="7E92C09A" w14:textId="77777777" w:rsidR="00EE7B5D" w:rsidRPr="0029590C" w:rsidRDefault="00EE7B5D" w:rsidP="00EE7B5D">
      <w:pPr>
        <w:spacing w:before="120" w:after="120"/>
        <w:ind w:firstLine="851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5EF3DA5D" w14:textId="77777777" w:rsidR="00EE7B5D" w:rsidRPr="0029590C" w:rsidRDefault="00EE7B5D" w:rsidP="00EE7B5D">
      <w:pPr>
        <w:spacing w:before="120" w:after="120"/>
        <w:ind w:firstLine="851"/>
        <w:jc w:val="both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  <w:r w:rsidRPr="0029590C">
        <w:rPr>
          <w:rFonts w:asciiTheme="minorHAnsi" w:hAnsiTheme="minorHAnsi" w:cstheme="minorHAnsi"/>
          <w:b/>
          <w:bCs/>
          <w:sz w:val="24"/>
          <w:szCs w:val="24"/>
          <w:lang w:val="pt-BR"/>
        </w:rPr>
        <w:lastRenderedPageBreak/>
        <w:t>Modelo de citação com 2 autores</w:t>
      </w:r>
    </w:p>
    <w:p w14:paraId="4C0D1CE4" w14:textId="77777777" w:rsidR="00EE7B5D" w:rsidRPr="0029590C" w:rsidRDefault="00EE7B5D" w:rsidP="00EE7B5D">
      <w:pPr>
        <w:spacing w:before="120" w:after="120"/>
        <w:ind w:firstLine="851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29590C">
        <w:rPr>
          <w:rFonts w:asciiTheme="minorHAnsi" w:hAnsiTheme="minorHAnsi" w:cstheme="minorHAnsi"/>
          <w:sz w:val="24"/>
          <w:szCs w:val="24"/>
          <w:lang w:val="pt-BR"/>
        </w:rPr>
        <w:t>(Schwartzman, Zweig, 2015) &lt;dentro do parêntese&gt;</w:t>
      </w:r>
    </w:p>
    <w:p w14:paraId="2E1A4161" w14:textId="77777777" w:rsidR="00EE7B5D" w:rsidRPr="0029590C" w:rsidRDefault="00EE7B5D" w:rsidP="00EE7B5D">
      <w:pPr>
        <w:spacing w:before="120" w:after="120"/>
        <w:ind w:firstLine="851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29590C">
        <w:rPr>
          <w:rFonts w:asciiTheme="minorHAnsi" w:hAnsiTheme="minorHAnsi" w:cstheme="minorHAnsi"/>
          <w:sz w:val="24"/>
          <w:szCs w:val="24"/>
          <w:lang w:val="pt-BR"/>
        </w:rPr>
        <w:t>Schwartzman &amp; Zweig (2015) &lt;fora do parêntese&gt;</w:t>
      </w:r>
    </w:p>
    <w:p w14:paraId="404AE4F4" w14:textId="77777777" w:rsidR="00EE7B5D" w:rsidRPr="0029590C" w:rsidRDefault="00EE7B5D" w:rsidP="00EE7B5D">
      <w:pPr>
        <w:spacing w:before="120" w:after="120"/>
        <w:ind w:firstLine="851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143E3FC2" w14:textId="77777777" w:rsidR="00EE7B5D" w:rsidRPr="0029590C" w:rsidRDefault="00EE7B5D" w:rsidP="00EE7B5D">
      <w:pPr>
        <w:spacing w:before="120" w:after="120"/>
        <w:ind w:firstLine="851"/>
        <w:jc w:val="both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  <w:r w:rsidRPr="0029590C">
        <w:rPr>
          <w:rFonts w:asciiTheme="minorHAnsi" w:hAnsiTheme="minorHAnsi" w:cstheme="minorHAnsi"/>
          <w:b/>
          <w:bCs/>
          <w:sz w:val="24"/>
          <w:szCs w:val="24"/>
          <w:lang w:val="pt-BR"/>
        </w:rPr>
        <w:t>Modelo de citação com até 3 autores</w:t>
      </w:r>
    </w:p>
    <w:p w14:paraId="3320A428" w14:textId="77777777" w:rsidR="00EE7B5D" w:rsidRPr="0029590C" w:rsidRDefault="00EE7B5D" w:rsidP="00EE7B5D">
      <w:pPr>
        <w:spacing w:before="120" w:after="120"/>
        <w:ind w:firstLine="851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29590C">
        <w:rPr>
          <w:rFonts w:asciiTheme="minorHAnsi" w:hAnsiTheme="minorHAnsi" w:cstheme="minorHAnsi"/>
          <w:sz w:val="24"/>
          <w:szCs w:val="24"/>
          <w:lang w:val="pt-BR"/>
        </w:rPr>
        <w:t>(Schwartzman et al., 2015) &lt;dentro do parêntese&gt;</w:t>
      </w:r>
    </w:p>
    <w:p w14:paraId="06467298" w14:textId="77777777" w:rsidR="00EE7B5D" w:rsidRPr="0029590C" w:rsidRDefault="00EE7B5D" w:rsidP="00EE7B5D">
      <w:pPr>
        <w:spacing w:before="120" w:after="120"/>
        <w:ind w:firstLine="851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29590C">
        <w:rPr>
          <w:rFonts w:asciiTheme="minorHAnsi" w:hAnsiTheme="minorHAnsi" w:cstheme="minorHAnsi"/>
          <w:sz w:val="24"/>
          <w:szCs w:val="24"/>
          <w:lang w:val="pt-BR"/>
        </w:rPr>
        <w:t>Schwartzman et al. (2015) &lt;fora do parêntese&gt;</w:t>
      </w:r>
    </w:p>
    <w:p w14:paraId="57A6DF73" w14:textId="77777777" w:rsidR="00EE7B5D" w:rsidRPr="0029590C" w:rsidRDefault="00EE7B5D" w:rsidP="00EE7B5D">
      <w:pPr>
        <w:spacing w:before="120" w:after="120"/>
        <w:ind w:firstLine="851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37D71B64" w14:textId="77777777" w:rsidR="00EE7B5D" w:rsidRPr="0029590C" w:rsidRDefault="00EE7B5D" w:rsidP="00EE7B5D">
      <w:pPr>
        <w:spacing w:before="100" w:beforeAutospacing="1"/>
        <w:jc w:val="both"/>
        <w:rPr>
          <w:rFonts w:asciiTheme="minorHAnsi" w:hAnsiTheme="minorHAnsi" w:cstheme="minorHAnsi"/>
          <w:b/>
          <w:iCs/>
          <w:sz w:val="24"/>
          <w:szCs w:val="24"/>
          <w:lang w:val="pt-BR"/>
        </w:rPr>
      </w:pPr>
      <w:r w:rsidRPr="0029590C">
        <w:rPr>
          <w:rFonts w:asciiTheme="minorHAnsi" w:hAnsiTheme="minorHAnsi" w:cstheme="minorHAnsi"/>
          <w:b/>
          <w:iCs/>
          <w:sz w:val="24"/>
          <w:szCs w:val="24"/>
          <w:lang w:val="pt-BR"/>
        </w:rPr>
        <w:t xml:space="preserve">Exemplos de </w:t>
      </w:r>
      <w:r w:rsidRPr="0029590C">
        <w:rPr>
          <w:rFonts w:asciiTheme="minorHAnsi" w:hAnsiTheme="minorHAnsi" w:cstheme="minorHAnsi"/>
          <w:b/>
          <w:iCs/>
          <w:sz w:val="24"/>
          <w:szCs w:val="24"/>
          <w:highlight w:val="yellow"/>
          <w:lang w:val="pt-BR"/>
        </w:rPr>
        <w:t>referências</w:t>
      </w:r>
    </w:p>
    <w:p w14:paraId="52429249" w14:textId="77777777" w:rsidR="00EE7B5D" w:rsidRPr="0029590C" w:rsidRDefault="00EE7B5D" w:rsidP="00EE7B5D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5EF2D4E2" w14:textId="77777777" w:rsidR="00EE7B5D" w:rsidRPr="0029590C" w:rsidRDefault="00EE7B5D" w:rsidP="00EE7B5D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29590C">
        <w:rPr>
          <w:rFonts w:asciiTheme="minorHAnsi" w:hAnsiTheme="minorHAnsi" w:cstheme="minorHAnsi"/>
          <w:b/>
          <w:sz w:val="24"/>
          <w:szCs w:val="24"/>
          <w:lang w:val="pt-BR"/>
        </w:rPr>
        <w:t>Artigo de revista</w:t>
      </w:r>
    </w:p>
    <w:p w14:paraId="24DDBE31" w14:textId="77777777" w:rsidR="00EE7B5D" w:rsidRPr="0029590C" w:rsidRDefault="00EE7B5D" w:rsidP="00EE7B5D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69D61A57" w14:textId="77777777" w:rsidR="00EE7B5D" w:rsidRPr="0029590C" w:rsidRDefault="00EE7B5D" w:rsidP="00EE7B5D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90C">
        <w:rPr>
          <w:rFonts w:asciiTheme="minorHAnsi" w:hAnsiTheme="minorHAnsi" w:cstheme="minorHAnsi"/>
          <w:b/>
          <w:sz w:val="24"/>
          <w:szCs w:val="24"/>
        </w:rPr>
        <w:t xml:space="preserve">Com 1 </w:t>
      </w:r>
      <w:proofErr w:type="spellStart"/>
      <w:r w:rsidRPr="0029590C">
        <w:rPr>
          <w:rFonts w:asciiTheme="minorHAnsi" w:hAnsiTheme="minorHAnsi" w:cstheme="minorHAnsi"/>
          <w:b/>
          <w:sz w:val="24"/>
          <w:szCs w:val="24"/>
        </w:rPr>
        <w:t>autor</w:t>
      </w:r>
      <w:proofErr w:type="spellEnd"/>
    </w:p>
    <w:p w14:paraId="55BD72D1" w14:textId="77777777" w:rsidR="00EE7B5D" w:rsidRPr="0029590C" w:rsidRDefault="00EE7B5D" w:rsidP="00EE7B5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proofErr w:type="spellStart"/>
      <w:r w:rsidRPr="0029590C">
        <w:rPr>
          <w:rFonts w:asciiTheme="minorHAnsi" w:hAnsiTheme="minorHAnsi" w:cstheme="minorHAnsi"/>
          <w:sz w:val="24"/>
          <w:szCs w:val="24"/>
        </w:rPr>
        <w:t>Rekow</w:t>
      </w:r>
      <w:proofErr w:type="spellEnd"/>
      <w:r w:rsidRPr="0029590C">
        <w:rPr>
          <w:rFonts w:asciiTheme="minorHAnsi" w:hAnsiTheme="minorHAnsi" w:cstheme="minorHAnsi"/>
          <w:sz w:val="24"/>
          <w:szCs w:val="24"/>
        </w:rPr>
        <w:t xml:space="preserve"> ED. Digital dentistry: The new state of the art - Is it disruptive or destructive? </w:t>
      </w:r>
      <w:r w:rsidRPr="0029590C">
        <w:rPr>
          <w:rFonts w:asciiTheme="minorHAnsi" w:hAnsiTheme="minorHAnsi" w:cstheme="minorHAnsi"/>
          <w:sz w:val="24"/>
          <w:szCs w:val="24"/>
          <w:lang w:val="pt-BR"/>
        </w:rPr>
        <w:t>Dent Mater. 2020 Jan;36(1):9-24.</w:t>
      </w:r>
    </w:p>
    <w:p w14:paraId="5FEA9563" w14:textId="77777777" w:rsidR="00EE7B5D" w:rsidRPr="0029590C" w:rsidRDefault="00EE7B5D" w:rsidP="00EE7B5D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4571F286" w14:textId="77777777" w:rsidR="00EE7B5D" w:rsidRPr="0029590C" w:rsidRDefault="00EE7B5D" w:rsidP="00EE7B5D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29590C">
        <w:rPr>
          <w:rFonts w:asciiTheme="minorHAnsi" w:hAnsiTheme="minorHAnsi" w:cstheme="minorHAnsi"/>
          <w:b/>
          <w:sz w:val="24"/>
          <w:szCs w:val="24"/>
          <w:lang w:val="pt-BR"/>
        </w:rPr>
        <w:t>Com até 6 autores</w:t>
      </w:r>
    </w:p>
    <w:p w14:paraId="3F71C650" w14:textId="77777777" w:rsidR="00EE7B5D" w:rsidRPr="0029590C" w:rsidRDefault="00EE7B5D" w:rsidP="00EE7B5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proofErr w:type="spellStart"/>
      <w:r w:rsidRPr="0029590C">
        <w:rPr>
          <w:rFonts w:asciiTheme="minorHAnsi" w:hAnsiTheme="minorHAnsi" w:cstheme="minorHAnsi"/>
          <w:sz w:val="24"/>
          <w:szCs w:val="24"/>
          <w:lang w:val="pt-BR"/>
        </w:rPr>
        <w:t>Carreriro</w:t>
      </w:r>
      <w:proofErr w:type="spellEnd"/>
      <w:r w:rsidRPr="0029590C">
        <w:rPr>
          <w:rFonts w:asciiTheme="minorHAnsi" w:hAnsiTheme="minorHAnsi" w:cstheme="minorHAnsi"/>
          <w:sz w:val="24"/>
          <w:szCs w:val="24"/>
          <w:lang w:val="pt-BR"/>
        </w:rPr>
        <w:t xml:space="preserve"> AFP, </w:t>
      </w:r>
      <w:proofErr w:type="spellStart"/>
      <w:r w:rsidRPr="0029590C">
        <w:rPr>
          <w:rFonts w:asciiTheme="minorHAnsi" w:hAnsiTheme="minorHAnsi" w:cstheme="minorHAnsi"/>
          <w:sz w:val="24"/>
          <w:szCs w:val="24"/>
          <w:lang w:val="pt-BR"/>
        </w:rPr>
        <w:t>Cardodo</w:t>
      </w:r>
      <w:proofErr w:type="spellEnd"/>
      <w:r w:rsidRPr="0029590C">
        <w:rPr>
          <w:rFonts w:asciiTheme="minorHAnsi" w:hAnsiTheme="minorHAnsi" w:cstheme="minorHAnsi"/>
          <w:sz w:val="24"/>
          <w:szCs w:val="24"/>
          <w:lang w:val="pt-BR"/>
        </w:rPr>
        <w:t xml:space="preserve"> RG, </w:t>
      </w:r>
      <w:proofErr w:type="spellStart"/>
      <w:r w:rsidRPr="0029590C">
        <w:rPr>
          <w:rFonts w:asciiTheme="minorHAnsi" w:hAnsiTheme="minorHAnsi" w:cstheme="minorHAnsi"/>
          <w:sz w:val="24"/>
          <w:szCs w:val="24"/>
          <w:lang w:val="pt-BR"/>
        </w:rPr>
        <w:t>Tôrres</w:t>
      </w:r>
      <w:proofErr w:type="spellEnd"/>
      <w:r w:rsidRPr="0029590C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29590C">
        <w:rPr>
          <w:rFonts w:asciiTheme="minorHAnsi" w:hAnsiTheme="minorHAnsi" w:cstheme="minorHAnsi"/>
          <w:sz w:val="24"/>
          <w:szCs w:val="24"/>
          <w:lang w:val="pt-BR"/>
        </w:rPr>
        <w:t>Acsp</w:t>
      </w:r>
      <w:proofErr w:type="spellEnd"/>
      <w:r w:rsidRPr="0029590C">
        <w:rPr>
          <w:rFonts w:asciiTheme="minorHAnsi" w:hAnsiTheme="minorHAnsi" w:cstheme="minorHAnsi"/>
          <w:sz w:val="24"/>
          <w:szCs w:val="24"/>
          <w:lang w:val="pt-BR"/>
        </w:rPr>
        <w:t xml:space="preserve">, Lira AF, Melo LA, Cooper V. Digital complete </w:t>
      </w:r>
      <w:proofErr w:type="spellStart"/>
      <w:r w:rsidRPr="0029590C">
        <w:rPr>
          <w:rFonts w:asciiTheme="minorHAnsi" w:hAnsiTheme="minorHAnsi" w:cstheme="minorHAnsi"/>
          <w:sz w:val="24"/>
          <w:szCs w:val="24"/>
          <w:lang w:val="pt-BR"/>
        </w:rPr>
        <w:t>denture</w:t>
      </w:r>
      <w:proofErr w:type="spellEnd"/>
      <w:r w:rsidRPr="0029590C">
        <w:rPr>
          <w:rFonts w:asciiTheme="minorHAnsi" w:hAnsiTheme="minorHAnsi" w:cstheme="minorHAnsi"/>
          <w:sz w:val="24"/>
          <w:szCs w:val="24"/>
          <w:lang w:val="pt-BR"/>
        </w:rPr>
        <w:t xml:space="preserve">: case report. RGO, </w:t>
      </w:r>
      <w:proofErr w:type="spellStart"/>
      <w:r w:rsidRPr="0029590C">
        <w:rPr>
          <w:rFonts w:asciiTheme="minorHAnsi" w:hAnsiTheme="minorHAnsi" w:cstheme="minorHAnsi"/>
          <w:sz w:val="24"/>
          <w:szCs w:val="24"/>
          <w:lang w:val="pt-BR"/>
        </w:rPr>
        <w:t>Rev</w:t>
      </w:r>
      <w:proofErr w:type="spellEnd"/>
      <w:r w:rsidRPr="0029590C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29590C">
        <w:rPr>
          <w:rFonts w:asciiTheme="minorHAnsi" w:hAnsiTheme="minorHAnsi" w:cstheme="minorHAnsi"/>
          <w:sz w:val="24"/>
          <w:szCs w:val="24"/>
          <w:lang w:val="pt-BR"/>
        </w:rPr>
        <w:t>Gaúch</w:t>
      </w:r>
      <w:proofErr w:type="spellEnd"/>
      <w:r w:rsidRPr="0029590C">
        <w:rPr>
          <w:rFonts w:asciiTheme="minorHAnsi" w:hAnsiTheme="minorHAnsi" w:cstheme="minorHAnsi"/>
          <w:sz w:val="24"/>
          <w:szCs w:val="24"/>
          <w:lang w:val="pt-BR"/>
        </w:rPr>
        <w:t xml:space="preserve"> Odontol. 2021;69:e20210052.</w:t>
      </w:r>
    </w:p>
    <w:p w14:paraId="0AD1B76B" w14:textId="77777777" w:rsidR="00EE7B5D" w:rsidRPr="0029590C" w:rsidRDefault="00EE7B5D" w:rsidP="00EE7B5D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2A763ADF" w14:textId="77777777" w:rsidR="00EE7B5D" w:rsidRPr="0029590C" w:rsidRDefault="00EE7B5D" w:rsidP="00EE7B5D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29590C">
        <w:rPr>
          <w:rFonts w:asciiTheme="minorHAnsi" w:hAnsiTheme="minorHAnsi" w:cstheme="minorHAnsi"/>
          <w:b/>
          <w:sz w:val="24"/>
          <w:szCs w:val="24"/>
          <w:lang w:val="pt-BR"/>
        </w:rPr>
        <w:t>Com mais de 6 autores</w:t>
      </w:r>
    </w:p>
    <w:p w14:paraId="14BD3CEE" w14:textId="77777777" w:rsidR="00EE7B5D" w:rsidRPr="0029590C" w:rsidRDefault="00EE7B5D" w:rsidP="00EE7B5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29590C">
        <w:rPr>
          <w:rFonts w:asciiTheme="minorHAnsi" w:hAnsiTheme="minorHAnsi" w:cstheme="minorHAnsi"/>
          <w:sz w:val="24"/>
          <w:szCs w:val="24"/>
          <w:lang w:val="pt-BR"/>
        </w:rPr>
        <w:t xml:space="preserve">Fernández CE, </w:t>
      </w:r>
      <w:proofErr w:type="spellStart"/>
      <w:r w:rsidRPr="0029590C">
        <w:rPr>
          <w:rFonts w:asciiTheme="minorHAnsi" w:hAnsiTheme="minorHAnsi" w:cstheme="minorHAnsi"/>
          <w:sz w:val="24"/>
          <w:szCs w:val="24"/>
          <w:lang w:val="pt-BR"/>
        </w:rPr>
        <w:t>Sigua</w:t>
      </w:r>
      <w:proofErr w:type="spellEnd"/>
      <w:r w:rsidRPr="0029590C">
        <w:rPr>
          <w:rFonts w:asciiTheme="minorHAnsi" w:hAnsiTheme="minorHAnsi" w:cstheme="minorHAnsi"/>
          <w:sz w:val="24"/>
          <w:szCs w:val="24"/>
          <w:lang w:val="pt-BR"/>
        </w:rPr>
        <w:t xml:space="preserve">-Rodriguez EA, Vergara-Hernández CI, </w:t>
      </w:r>
      <w:proofErr w:type="spellStart"/>
      <w:r w:rsidRPr="0029590C">
        <w:rPr>
          <w:rFonts w:asciiTheme="minorHAnsi" w:hAnsiTheme="minorHAnsi" w:cstheme="minorHAnsi"/>
          <w:sz w:val="24"/>
          <w:szCs w:val="24"/>
          <w:lang w:val="pt-BR"/>
        </w:rPr>
        <w:t>Toral</w:t>
      </w:r>
      <w:proofErr w:type="spellEnd"/>
      <w:r w:rsidRPr="0029590C">
        <w:rPr>
          <w:rFonts w:asciiTheme="minorHAnsi" w:hAnsiTheme="minorHAnsi" w:cstheme="minorHAnsi"/>
          <w:sz w:val="24"/>
          <w:szCs w:val="24"/>
          <w:lang w:val="pt-BR"/>
        </w:rPr>
        <w:t xml:space="preserve">-Rizo VH, </w:t>
      </w:r>
      <w:proofErr w:type="spellStart"/>
      <w:r w:rsidRPr="0029590C">
        <w:rPr>
          <w:rFonts w:asciiTheme="minorHAnsi" w:hAnsiTheme="minorHAnsi" w:cstheme="minorHAnsi"/>
          <w:sz w:val="24"/>
          <w:szCs w:val="24"/>
          <w:lang w:val="pt-BR"/>
        </w:rPr>
        <w:t>Tello</w:t>
      </w:r>
      <w:proofErr w:type="spellEnd"/>
      <w:r w:rsidRPr="0029590C">
        <w:rPr>
          <w:rFonts w:asciiTheme="minorHAnsi" w:hAnsiTheme="minorHAnsi" w:cstheme="minorHAnsi"/>
          <w:sz w:val="24"/>
          <w:szCs w:val="24"/>
          <w:lang w:val="pt-BR"/>
        </w:rPr>
        <w:t xml:space="preserve"> G, Madrid </w:t>
      </w:r>
      <w:proofErr w:type="spellStart"/>
      <w:r w:rsidRPr="0029590C">
        <w:rPr>
          <w:rFonts w:asciiTheme="minorHAnsi" w:hAnsiTheme="minorHAnsi" w:cstheme="minorHAnsi"/>
          <w:sz w:val="24"/>
          <w:szCs w:val="24"/>
          <w:lang w:val="pt-BR"/>
        </w:rPr>
        <w:t>Troconis</w:t>
      </w:r>
      <w:proofErr w:type="spellEnd"/>
      <w:r w:rsidRPr="0029590C">
        <w:rPr>
          <w:rFonts w:asciiTheme="minorHAnsi" w:hAnsiTheme="minorHAnsi" w:cstheme="minorHAnsi"/>
          <w:sz w:val="24"/>
          <w:szCs w:val="24"/>
          <w:lang w:val="pt-BR"/>
        </w:rPr>
        <w:t xml:space="preserve"> CC, et al. </w:t>
      </w:r>
      <w:r w:rsidRPr="0029590C">
        <w:rPr>
          <w:rFonts w:asciiTheme="minorHAnsi" w:hAnsiTheme="minorHAnsi" w:cstheme="minorHAnsi"/>
          <w:sz w:val="24"/>
          <w:szCs w:val="24"/>
        </w:rPr>
        <w:t xml:space="preserve">COVID-19 pandemic accelerated virtual transformation in dental education: a multicenter review of remote teaching and </w:t>
      </w:r>
      <w:proofErr w:type="spellStart"/>
      <w:r w:rsidRPr="0029590C">
        <w:rPr>
          <w:rFonts w:asciiTheme="minorHAnsi" w:hAnsiTheme="minorHAnsi" w:cstheme="minorHAnsi"/>
          <w:sz w:val="24"/>
          <w:szCs w:val="24"/>
        </w:rPr>
        <w:t>teledentistry</w:t>
      </w:r>
      <w:proofErr w:type="spellEnd"/>
      <w:r w:rsidRPr="0029590C">
        <w:rPr>
          <w:rFonts w:asciiTheme="minorHAnsi" w:hAnsiTheme="minorHAnsi" w:cstheme="minorHAnsi"/>
          <w:sz w:val="24"/>
          <w:szCs w:val="24"/>
        </w:rPr>
        <w:t xml:space="preserve">. </w:t>
      </w:r>
      <w:r w:rsidRPr="0029590C">
        <w:rPr>
          <w:rFonts w:asciiTheme="minorHAnsi" w:hAnsiTheme="minorHAnsi" w:cstheme="minorHAnsi"/>
          <w:sz w:val="24"/>
          <w:szCs w:val="24"/>
          <w:lang w:val="pt-BR"/>
        </w:rPr>
        <w:t xml:space="preserve">RGO, </w:t>
      </w:r>
      <w:proofErr w:type="spellStart"/>
      <w:r w:rsidRPr="0029590C">
        <w:rPr>
          <w:rFonts w:asciiTheme="minorHAnsi" w:hAnsiTheme="minorHAnsi" w:cstheme="minorHAnsi"/>
          <w:sz w:val="24"/>
          <w:szCs w:val="24"/>
          <w:lang w:val="pt-BR"/>
        </w:rPr>
        <w:t>Rev</w:t>
      </w:r>
      <w:proofErr w:type="spellEnd"/>
      <w:r w:rsidRPr="0029590C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29590C">
        <w:rPr>
          <w:rFonts w:asciiTheme="minorHAnsi" w:hAnsiTheme="minorHAnsi" w:cstheme="minorHAnsi"/>
          <w:sz w:val="24"/>
          <w:szCs w:val="24"/>
          <w:lang w:val="pt-BR"/>
        </w:rPr>
        <w:t>Gaúch</w:t>
      </w:r>
      <w:proofErr w:type="spellEnd"/>
      <w:r w:rsidRPr="0029590C">
        <w:rPr>
          <w:rFonts w:asciiTheme="minorHAnsi" w:hAnsiTheme="minorHAnsi" w:cstheme="minorHAnsi"/>
          <w:sz w:val="24"/>
          <w:szCs w:val="24"/>
          <w:lang w:val="pt-BR"/>
        </w:rPr>
        <w:t xml:space="preserve"> Odontol. 2021;69:e20210027.</w:t>
      </w:r>
    </w:p>
    <w:p w14:paraId="3AD7279D" w14:textId="77777777" w:rsidR="00EE7B5D" w:rsidRPr="0029590C" w:rsidRDefault="00EE7B5D" w:rsidP="00EE7B5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6B1791DE" w14:textId="77777777" w:rsidR="00EE7B5D" w:rsidRPr="0029590C" w:rsidRDefault="00EE7B5D" w:rsidP="00EE7B5D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0243D7B4" w14:textId="77777777" w:rsidR="00EE7B5D" w:rsidRPr="0029590C" w:rsidRDefault="00EE7B5D" w:rsidP="00EE7B5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29590C">
        <w:rPr>
          <w:rFonts w:asciiTheme="minorHAnsi" w:hAnsiTheme="minorHAnsi" w:cstheme="minorHAnsi"/>
          <w:b/>
          <w:sz w:val="24"/>
          <w:szCs w:val="24"/>
          <w:lang w:val="pt-BR"/>
        </w:rPr>
        <w:t>Publicação oficial</w:t>
      </w:r>
    </w:p>
    <w:p w14:paraId="7FB6D726" w14:textId="77777777" w:rsidR="00EE7B5D" w:rsidRPr="0029590C" w:rsidRDefault="00EE7B5D" w:rsidP="00EE7B5D">
      <w:p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29590C">
        <w:rPr>
          <w:rFonts w:asciiTheme="minorHAnsi" w:hAnsiTheme="minorHAnsi" w:cstheme="minorHAnsi"/>
          <w:sz w:val="24"/>
          <w:szCs w:val="24"/>
          <w:lang w:val="pt-BR"/>
        </w:rPr>
        <w:t xml:space="preserve">Brasil. Ministério da Saúde. Secretaria de Atenção </w:t>
      </w:r>
      <w:proofErr w:type="spellStart"/>
      <w:r w:rsidRPr="0029590C">
        <w:rPr>
          <w:rFonts w:asciiTheme="minorHAnsi" w:hAnsiTheme="minorHAnsi" w:cstheme="minorHAnsi"/>
          <w:sz w:val="24"/>
          <w:szCs w:val="24"/>
          <w:lang w:val="pt-BR"/>
        </w:rPr>
        <w:t>a</w:t>
      </w:r>
      <w:proofErr w:type="spellEnd"/>
      <w:r w:rsidRPr="0029590C">
        <w:rPr>
          <w:rFonts w:asciiTheme="minorHAnsi" w:hAnsiTheme="minorHAnsi" w:cstheme="minorHAnsi"/>
          <w:sz w:val="24"/>
          <w:szCs w:val="24"/>
          <w:lang w:val="pt-BR"/>
        </w:rPr>
        <w:t xml:space="preserve"> Saúde. Departamento de Atenção Especializada. Cartilha para tratamento de emergência das queimaduras. Brasília: Ministério da Saúde; 2012. </w:t>
      </w:r>
    </w:p>
    <w:p w14:paraId="2468C6F1" w14:textId="77777777" w:rsidR="00EE7B5D" w:rsidRPr="0029590C" w:rsidRDefault="00EE7B5D" w:rsidP="00EE7B5D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62A4D8F3" w14:textId="77777777" w:rsidR="00EE7B5D" w:rsidRPr="0029590C" w:rsidRDefault="00EE7B5D" w:rsidP="00EE7B5D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29590C">
        <w:rPr>
          <w:rFonts w:asciiTheme="minorHAnsi" w:hAnsiTheme="minorHAnsi" w:cstheme="minorHAnsi"/>
          <w:b/>
          <w:sz w:val="24"/>
          <w:szCs w:val="24"/>
          <w:lang w:val="pt-BR"/>
        </w:rPr>
        <w:t>Livro</w:t>
      </w:r>
    </w:p>
    <w:p w14:paraId="2B6E8C84" w14:textId="2ABCB4E3" w:rsidR="00B21606" w:rsidRPr="0029590C" w:rsidRDefault="00EE7B5D" w:rsidP="002E0DBB">
      <w:pPr>
        <w:spacing w:before="120" w:after="120"/>
        <w:jc w:val="both"/>
        <w:rPr>
          <w:rFonts w:asciiTheme="minorHAnsi" w:eastAsia="Garamond" w:hAnsiTheme="minorHAnsi" w:cstheme="minorHAnsi"/>
          <w:b/>
          <w:bCs/>
          <w:noProof/>
          <w:color w:val="003300"/>
          <w:sz w:val="24"/>
          <w:szCs w:val="24"/>
          <w:lang w:val="pt-BR"/>
        </w:rPr>
      </w:pPr>
      <w:r w:rsidRPr="0029590C">
        <w:rPr>
          <w:rFonts w:asciiTheme="minorHAnsi" w:hAnsiTheme="minorHAnsi" w:cstheme="minorHAnsi"/>
          <w:sz w:val="24"/>
          <w:szCs w:val="24"/>
          <w:lang w:val="pt-BR"/>
        </w:rPr>
        <w:t>Eduardo CP. Fundamentos de Odontologia: laser em odontologia. Rio de Janeiro: Guanabara Koogan; 2010. p. 231.</w:t>
      </w:r>
    </w:p>
    <w:sectPr w:rsidR="00B21606" w:rsidRPr="0029590C" w:rsidSect="008707CF">
      <w:headerReference w:type="default" r:id="rId10"/>
      <w:footerReference w:type="default" r:id="rId11"/>
      <w:pgSz w:w="11910" w:h="16840"/>
      <w:pgMar w:top="1701" w:right="1134" w:bottom="1134" w:left="1701" w:header="283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CA802" w14:textId="77777777" w:rsidR="000A74D9" w:rsidRDefault="000A74D9">
      <w:r>
        <w:separator/>
      </w:r>
    </w:p>
  </w:endnote>
  <w:endnote w:type="continuationSeparator" w:id="0">
    <w:p w14:paraId="4459A7E9" w14:textId="77777777" w:rsidR="000A74D9" w:rsidRDefault="000A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 LT Std 45 Light">
    <w:panose1 w:val="020B0402020204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302776"/>
      <w:docPartObj>
        <w:docPartGallery w:val="Page Numbers (Bottom of Page)"/>
        <w:docPartUnique/>
      </w:docPartObj>
    </w:sdtPr>
    <w:sdtEndPr>
      <w:rPr>
        <w:sz w:val="56"/>
        <w:szCs w:val="56"/>
      </w:rPr>
    </w:sdtEndPr>
    <w:sdtContent>
      <w:p w14:paraId="110AEC04" w14:textId="3D33FDF0" w:rsidR="00930606" w:rsidRPr="008707CF" w:rsidRDefault="008707CF" w:rsidP="008707CF">
        <w:pPr>
          <w:pStyle w:val="Rodap"/>
          <w:jc w:val="center"/>
          <w:rPr>
            <w:sz w:val="56"/>
            <w:szCs w:val="56"/>
          </w:rPr>
        </w:pPr>
        <w:r w:rsidRPr="008707CF">
          <w:rPr>
            <w:sz w:val="56"/>
            <w:szCs w:val="56"/>
          </w:rPr>
          <w:fldChar w:fldCharType="begin"/>
        </w:r>
        <w:r w:rsidRPr="008707CF">
          <w:rPr>
            <w:sz w:val="56"/>
            <w:szCs w:val="56"/>
          </w:rPr>
          <w:instrText>PAGE   \* MERGEFORMAT</w:instrText>
        </w:r>
        <w:r w:rsidRPr="008707CF">
          <w:rPr>
            <w:sz w:val="56"/>
            <w:szCs w:val="56"/>
          </w:rPr>
          <w:fldChar w:fldCharType="separate"/>
        </w:r>
        <w:r w:rsidR="0029590C">
          <w:rPr>
            <w:noProof/>
            <w:sz w:val="56"/>
            <w:szCs w:val="56"/>
          </w:rPr>
          <w:t>4</w:t>
        </w:r>
        <w:r w:rsidRPr="008707CF">
          <w:rPr>
            <w:sz w:val="56"/>
            <w:szCs w:val="5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1E1C0" w14:textId="77777777" w:rsidR="000A74D9" w:rsidRDefault="000A74D9">
      <w:r>
        <w:separator/>
      </w:r>
    </w:p>
  </w:footnote>
  <w:footnote w:type="continuationSeparator" w:id="0">
    <w:p w14:paraId="6CB01DDD" w14:textId="77777777" w:rsidR="000A74D9" w:rsidRDefault="000A7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E988" w14:textId="2AB1FF69" w:rsidR="004A4DB8" w:rsidRDefault="008707CF" w:rsidP="008707CF">
    <w:pPr>
      <w:pStyle w:val="Cabealho"/>
      <w:jc w:val="right"/>
    </w:pPr>
    <w:r>
      <w:rPr>
        <w:noProof/>
        <w:lang w:val="pt-BR" w:eastAsia="pt-BR"/>
      </w:rPr>
      <w:drawing>
        <wp:inline distT="0" distB="0" distL="0" distR="0" wp14:anchorId="09A0238F" wp14:editId="21A6DD4E">
          <wp:extent cx="1734207" cy="59306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81" t="15122" r="6068" b="45226"/>
                  <a:stretch/>
                </pic:blipFill>
                <pic:spPr bwMode="auto">
                  <a:xfrm>
                    <a:off x="0" y="0"/>
                    <a:ext cx="1748942" cy="5981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6pt;height:28.5pt;visibility:visible;mso-wrap-style:square" o:bullet="t">
        <v:imagedata r:id="rId1" o:title=""/>
      </v:shape>
    </w:pict>
  </w:numPicBullet>
  <w:abstractNum w:abstractNumId="0" w15:restartNumberingAfterBreak="0">
    <w:nsid w:val="034F192F"/>
    <w:multiLevelType w:val="hybridMultilevel"/>
    <w:tmpl w:val="B9AED170"/>
    <w:lvl w:ilvl="0" w:tplc="69C4F8BA">
      <w:start w:val="1"/>
      <w:numFmt w:val="upperLetter"/>
      <w:lvlText w:val="(%1)"/>
      <w:lvlJc w:val="left"/>
      <w:pPr>
        <w:ind w:left="348" w:hanging="24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93"/>
        <w:sz w:val="16"/>
        <w:szCs w:val="16"/>
        <w:lang w:val="en-US" w:eastAsia="en-US" w:bidi="ar-SA"/>
      </w:rPr>
    </w:lvl>
    <w:lvl w:ilvl="1" w:tplc="902EBCD6">
      <w:numFmt w:val="bullet"/>
      <w:lvlText w:val="•"/>
      <w:lvlJc w:val="left"/>
      <w:pPr>
        <w:ind w:left="1392" w:hanging="241"/>
      </w:pPr>
      <w:rPr>
        <w:rFonts w:hint="default"/>
        <w:lang w:val="en-US" w:eastAsia="en-US" w:bidi="ar-SA"/>
      </w:rPr>
    </w:lvl>
    <w:lvl w:ilvl="2" w:tplc="EF5C3880">
      <w:numFmt w:val="bullet"/>
      <w:lvlText w:val="•"/>
      <w:lvlJc w:val="left"/>
      <w:pPr>
        <w:ind w:left="2445" w:hanging="241"/>
      </w:pPr>
      <w:rPr>
        <w:rFonts w:hint="default"/>
        <w:lang w:val="en-US" w:eastAsia="en-US" w:bidi="ar-SA"/>
      </w:rPr>
    </w:lvl>
    <w:lvl w:ilvl="3" w:tplc="ED48A744">
      <w:numFmt w:val="bullet"/>
      <w:lvlText w:val="•"/>
      <w:lvlJc w:val="left"/>
      <w:pPr>
        <w:ind w:left="3497" w:hanging="241"/>
      </w:pPr>
      <w:rPr>
        <w:rFonts w:hint="default"/>
        <w:lang w:val="en-US" w:eastAsia="en-US" w:bidi="ar-SA"/>
      </w:rPr>
    </w:lvl>
    <w:lvl w:ilvl="4" w:tplc="5DDC5F5C">
      <w:numFmt w:val="bullet"/>
      <w:lvlText w:val="•"/>
      <w:lvlJc w:val="left"/>
      <w:pPr>
        <w:ind w:left="4550" w:hanging="241"/>
      </w:pPr>
      <w:rPr>
        <w:rFonts w:hint="default"/>
        <w:lang w:val="en-US" w:eastAsia="en-US" w:bidi="ar-SA"/>
      </w:rPr>
    </w:lvl>
    <w:lvl w:ilvl="5" w:tplc="B852C03C">
      <w:numFmt w:val="bullet"/>
      <w:lvlText w:val="•"/>
      <w:lvlJc w:val="left"/>
      <w:pPr>
        <w:ind w:left="5602" w:hanging="241"/>
      </w:pPr>
      <w:rPr>
        <w:rFonts w:hint="default"/>
        <w:lang w:val="en-US" w:eastAsia="en-US" w:bidi="ar-SA"/>
      </w:rPr>
    </w:lvl>
    <w:lvl w:ilvl="6" w:tplc="322C53A4">
      <w:numFmt w:val="bullet"/>
      <w:lvlText w:val="•"/>
      <w:lvlJc w:val="left"/>
      <w:pPr>
        <w:ind w:left="6655" w:hanging="241"/>
      </w:pPr>
      <w:rPr>
        <w:rFonts w:hint="default"/>
        <w:lang w:val="en-US" w:eastAsia="en-US" w:bidi="ar-SA"/>
      </w:rPr>
    </w:lvl>
    <w:lvl w:ilvl="7" w:tplc="487C3252">
      <w:numFmt w:val="bullet"/>
      <w:lvlText w:val="•"/>
      <w:lvlJc w:val="left"/>
      <w:pPr>
        <w:ind w:left="7707" w:hanging="241"/>
      </w:pPr>
      <w:rPr>
        <w:rFonts w:hint="default"/>
        <w:lang w:val="en-US" w:eastAsia="en-US" w:bidi="ar-SA"/>
      </w:rPr>
    </w:lvl>
    <w:lvl w:ilvl="8" w:tplc="F5183B10">
      <w:numFmt w:val="bullet"/>
      <w:lvlText w:val="•"/>
      <w:lvlJc w:val="left"/>
      <w:pPr>
        <w:ind w:left="8760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13554B34"/>
    <w:multiLevelType w:val="hybridMultilevel"/>
    <w:tmpl w:val="ADD68D2A"/>
    <w:lvl w:ilvl="0" w:tplc="0A4C765C">
      <w:start w:val="1"/>
      <w:numFmt w:val="decimal"/>
      <w:lvlText w:val="%1."/>
      <w:lvlJc w:val="left"/>
      <w:pPr>
        <w:ind w:left="3275" w:hanging="264"/>
        <w:jc w:val="righ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5"/>
        <w:sz w:val="18"/>
        <w:szCs w:val="18"/>
        <w:lang w:val="en-US" w:eastAsia="en-US" w:bidi="ar-SA"/>
      </w:rPr>
    </w:lvl>
    <w:lvl w:ilvl="1" w:tplc="234A33AA">
      <w:numFmt w:val="bullet"/>
      <w:lvlText w:val="•"/>
      <w:lvlJc w:val="left"/>
      <w:pPr>
        <w:ind w:left="4038" w:hanging="264"/>
      </w:pPr>
      <w:rPr>
        <w:rFonts w:hint="default"/>
        <w:lang w:val="en-US" w:eastAsia="en-US" w:bidi="ar-SA"/>
      </w:rPr>
    </w:lvl>
    <w:lvl w:ilvl="2" w:tplc="8F3C86D0">
      <w:numFmt w:val="bullet"/>
      <w:lvlText w:val="•"/>
      <w:lvlJc w:val="left"/>
      <w:pPr>
        <w:ind w:left="4797" w:hanging="264"/>
      </w:pPr>
      <w:rPr>
        <w:rFonts w:hint="default"/>
        <w:lang w:val="en-US" w:eastAsia="en-US" w:bidi="ar-SA"/>
      </w:rPr>
    </w:lvl>
    <w:lvl w:ilvl="3" w:tplc="82708E0C">
      <w:numFmt w:val="bullet"/>
      <w:lvlText w:val="•"/>
      <w:lvlJc w:val="left"/>
      <w:pPr>
        <w:ind w:left="5555" w:hanging="264"/>
      </w:pPr>
      <w:rPr>
        <w:rFonts w:hint="default"/>
        <w:lang w:val="en-US" w:eastAsia="en-US" w:bidi="ar-SA"/>
      </w:rPr>
    </w:lvl>
    <w:lvl w:ilvl="4" w:tplc="FFD8A112">
      <w:numFmt w:val="bullet"/>
      <w:lvlText w:val="•"/>
      <w:lvlJc w:val="left"/>
      <w:pPr>
        <w:ind w:left="6314" w:hanging="264"/>
      </w:pPr>
      <w:rPr>
        <w:rFonts w:hint="default"/>
        <w:lang w:val="en-US" w:eastAsia="en-US" w:bidi="ar-SA"/>
      </w:rPr>
    </w:lvl>
    <w:lvl w:ilvl="5" w:tplc="BD5C15CC">
      <w:numFmt w:val="bullet"/>
      <w:lvlText w:val="•"/>
      <w:lvlJc w:val="left"/>
      <w:pPr>
        <w:ind w:left="7072" w:hanging="264"/>
      </w:pPr>
      <w:rPr>
        <w:rFonts w:hint="default"/>
        <w:lang w:val="en-US" w:eastAsia="en-US" w:bidi="ar-SA"/>
      </w:rPr>
    </w:lvl>
    <w:lvl w:ilvl="6" w:tplc="76F638F8">
      <w:numFmt w:val="bullet"/>
      <w:lvlText w:val="•"/>
      <w:lvlJc w:val="left"/>
      <w:pPr>
        <w:ind w:left="7831" w:hanging="264"/>
      </w:pPr>
      <w:rPr>
        <w:rFonts w:hint="default"/>
        <w:lang w:val="en-US" w:eastAsia="en-US" w:bidi="ar-SA"/>
      </w:rPr>
    </w:lvl>
    <w:lvl w:ilvl="7" w:tplc="DEC00674">
      <w:numFmt w:val="bullet"/>
      <w:lvlText w:val="•"/>
      <w:lvlJc w:val="left"/>
      <w:pPr>
        <w:ind w:left="8589" w:hanging="264"/>
      </w:pPr>
      <w:rPr>
        <w:rFonts w:hint="default"/>
        <w:lang w:val="en-US" w:eastAsia="en-US" w:bidi="ar-SA"/>
      </w:rPr>
    </w:lvl>
    <w:lvl w:ilvl="8" w:tplc="F16A2250">
      <w:numFmt w:val="bullet"/>
      <w:lvlText w:val="•"/>
      <w:lvlJc w:val="left"/>
      <w:pPr>
        <w:ind w:left="9348" w:hanging="264"/>
      </w:pPr>
      <w:rPr>
        <w:rFonts w:hint="default"/>
        <w:lang w:val="en-US" w:eastAsia="en-US" w:bidi="ar-SA"/>
      </w:rPr>
    </w:lvl>
  </w:abstractNum>
  <w:abstractNum w:abstractNumId="2" w15:restartNumberingAfterBreak="0">
    <w:nsid w:val="58211FF0"/>
    <w:multiLevelType w:val="hybridMultilevel"/>
    <w:tmpl w:val="F5C88360"/>
    <w:lvl w:ilvl="0" w:tplc="988820B6">
      <w:start w:val="1"/>
      <w:numFmt w:val="lowerLetter"/>
      <w:lvlText w:val="%1)"/>
      <w:lvlJc w:val="left"/>
      <w:pPr>
        <w:ind w:left="3157" w:hanging="223"/>
      </w:pPr>
      <w:rPr>
        <w:rFonts w:ascii="Gill Sans MT" w:eastAsia="Gill Sans MT" w:hAnsi="Gill Sans MT" w:cs="Gill Sans MT" w:hint="default"/>
        <w:b/>
        <w:bCs/>
        <w:i w:val="0"/>
        <w:iCs w:val="0"/>
        <w:color w:val="0063A7"/>
        <w:spacing w:val="0"/>
        <w:w w:val="90"/>
        <w:sz w:val="20"/>
        <w:szCs w:val="20"/>
        <w:lang w:val="en-US" w:eastAsia="en-US" w:bidi="ar-SA"/>
      </w:rPr>
    </w:lvl>
    <w:lvl w:ilvl="1" w:tplc="58E24F8C">
      <w:numFmt w:val="bullet"/>
      <w:lvlText w:val="•"/>
      <w:lvlJc w:val="left"/>
      <w:pPr>
        <w:ind w:left="3930" w:hanging="223"/>
      </w:pPr>
      <w:rPr>
        <w:rFonts w:hint="default"/>
        <w:lang w:val="en-US" w:eastAsia="en-US" w:bidi="ar-SA"/>
      </w:rPr>
    </w:lvl>
    <w:lvl w:ilvl="2" w:tplc="09E25D6E">
      <w:numFmt w:val="bullet"/>
      <w:lvlText w:val="•"/>
      <w:lvlJc w:val="left"/>
      <w:pPr>
        <w:ind w:left="4701" w:hanging="223"/>
      </w:pPr>
      <w:rPr>
        <w:rFonts w:hint="default"/>
        <w:lang w:val="en-US" w:eastAsia="en-US" w:bidi="ar-SA"/>
      </w:rPr>
    </w:lvl>
    <w:lvl w:ilvl="3" w:tplc="CA92D41A">
      <w:numFmt w:val="bullet"/>
      <w:lvlText w:val="•"/>
      <w:lvlJc w:val="left"/>
      <w:pPr>
        <w:ind w:left="5471" w:hanging="223"/>
      </w:pPr>
      <w:rPr>
        <w:rFonts w:hint="default"/>
        <w:lang w:val="en-US" w:eastAsia="en-US" w:bidi="ar-SA"/>
      </w:rPr>
    </w:lvl>
    <w:lvl w:ilvl="4" w:tplc="880CD3D4">
      <w:numFmt w:val="bullet"/>
      <w:lvlText w:val="•"/>
      <w:lvlJc w:val="left"/>
      <w:pPr>
        <w:ind w:left="6242" w:hanging="223"/>
      </w:pPr>
      <w:rPr>
        <w:rFonts w:hint="default"/>
        <w:lang w:val="en-US" w:eastAsia="en-US" w:bidi="ar-SA"/>
      </w:rPr>
    </w:lvl>
    <w:lvl w:ilvl="5" w:tplc="08168C3E">
      <w:numFmt w:val="bullet"/>
      <w:lvlText w:val="•"/>
      <w:lvlJc w:val="left"/>
      <w:pPr>
        <w:ind w:left="7012" w:hanging="223"/>
      </w:pPr>
      <w:rPr>
        <w:rFonts w:hint="default"/>
        <w:lang w:val="en-US" w:eastAsia="en-US" w:bidi="ar-SA"/>
      </w:rPr>
    </w:lvl>
    <w:lvl w:ilvl="6" w:tplc="A1F49856">
      <w:numFmt w:val="bullet"/>
      <w:lvlText w:val="•"/>
      <w:lvlJc w:val="left"/>
      <w:pPr>
        <w:ind w:left="7783" w:hanging="223"/>
      </w:pPr>
      <w:rPr>
        <w:rFonts w:hint="default"/>
        <w:lang w:val="en-US" w:eastAsia="en-US" w:bidi="ar-SA"/>
      </w:rPr>
    </w:lvl>
    <w:lvl w:ilvl="7" w:tplc="8924CBFC">
      <w:numFmt w:val="bullet"/>
      <w:lvlText w:val="•"/>
      <w:lvlJc w:val="left"/>
      <w:pPr>
        <w:ind w:left="8553" w:hanging="223"/>
      </w:pPr>
      <w:rPr>
        <w:rFonts w:hint="default"/>
        <w:lang w:val="en-US" w:eastAsia="en-US" w:bidi="ar-SA"/>
      </w:rPr>
    </w:lvl>
    <w:lvl w:ilvl="8" w:tplc="2272F9C8">
      <w:numFmt w:val="bullet"/>
      <w:lvlText w:val="•"/>
      <w:lvlJc w:val="left"/>
      <w:pPr>
        <w:ind w:left="9324" w:hanging="22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C22"/>
    <w:rsid w:val="000A74D9"/>
    <w:rsid w:val="00106018"/>
    <w:rsid w:val="00140BC9"/>
    <w:rsid w:val="0015630E"/>
    <w:rsid w:val="00163285"/>
    <w:rsid w:val="0020692A"/>
    <w:rsid w:val="00212196"/>
    <w:rsid w:val="00293CEB"/>
    <w:rsid w:val="0029590C"/>
    <w:rsid w:val="002E0DBB"/>
    <w:rsid w:val="002E6E22"/>
    <w:rsid w:val="0040603E"/>
    <w:rsid w:val="00472276"/>
    <w:rsid w:val="004A1262"/>
    <w:rsid w:val="004A4DB8"/>
    <w:rsid w:val="004B0E56"/>
    <w:rsid w:val="004F7388"/>
    <w:rsid w:val="005C7ADA"/>
    <w:rsid w:val="005F37F3"/>
    <w:rsid w:val="006213C8"/>
    <w:rsid w:val="00660DBF"/>
    <w:rsid w:val="00675CA0"/>
    <w:rsid w:val="007707D5"/>
    <w:rsid w:val="007F5149"/>
    <w:rsid w:val="00812EB2"/>
    <w:rsid w:val="00824E49"/>
    <w:rsid w:val="008257F8"/>
    <w:rsid w:val="00836293"/>
    <w:rsid w:val="008707CF"/>
    <w:rsid w:val="00877C4D"/>
    <w:rsid w:val="008E7B30"/>
    <w:rsid w:val="00930606"/>
    <w:rsid w:val="009762DC"/>
    <w:rsid w:val="00AB6095"/>
    <w:rsid w:val="00B21606"/>
    <w:rsid w:val="00C50951"/>
    <w:rsid w:val="00D14C76"/>
    <w:rsid w:val="00DB5AC7"/>
    <w:rsid w:val="00DF4D51"/>
    <w:rsid w:val="00EE7B5D"/>
    <w:rsid w:val="00F47A13"/>
    <w:rsid w:val="00F8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A4CA6"/>
  <w15:docId w15:val="{CC532E5F-4194-4DC6-B028-7ECFABED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Ttulo1">
    <w:name w:val="heading 1"/>
    <w:basedOn w:val="Normal"/>
    <w:uiPriority w:val="9"/>
    <w:qFormat/>
    <w:pPr>
      <w:ind w:left="2934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Garamond" w:eastAsia="Garamond" w:hAnsi="Garamond" w:cs="Garamond"/>
    </w:rPr>
  </w:style>
  <w:style w:type="paragraph" w:styleId="Ttulo">
    <w:name w:val="Title"/>
    <w:basedOn w:val="Normal"/>
    <w:uiPriority w:val="10"/>
    <w:qFormat/>
    <w:pPr>
      <w:spacing w:before="97"/>
      <w:ind w:left="2934"/>
    </w:pPr>
    <w:rPr>
      <w:b/>
      <w:bCs/>
      <w:sz w:val="42"/>
      <w:szCs w:val="42"/>
    </w:rPr>
  </w:style>
  <w:style w:type="paragraph" w:styleId="PargrafodaLista">
    <w:name w:val="List Paragraph"/>
    <w:basedOn w:val="Normal"/>
    <w:uiPriority w:val="1"/>
    <w:qFormat/>
    <w:pPr>
      <w:spacing w:before="115"/>
      <w:ind w:left="3275" w:hanging="34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812EB2"/>
    <w:pPr>
      <w:widowControl/>
      <w:adjustRightInd w:val="0"/>
    </w:pPr>
    <w:rPr>
      <w:rFonts w:ascii="Frutiger LT Std 45 Light" w:hAnsi="Frutiger LT Std 45 Light" w:cs="Frutiger LT Std 45 Light"/>
      <w:color w:val="000000"/>
      <w:sz w:val="24"/>
      <w:szCs w:val="24"/>
      <w:lang w:val="pt-BR"/>
    </w:rPr>
  </w:style>
  <w:style w:type="paragraph" w:customStyle="1" w:styleId="Pa1">
    <w:name w:val="Pa1"/>
    <w:basedOn w:val="Default"/>
    <w:next w:val="Default"/>
    <w:uiPriority w:val="99"/>
    <w:rsid w:val="00812EB2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812EB2"/>
    <w:rPr>
      <w:rFonts w:cs="Frutiger LT Std 45 Light"/>
      <w:color w:val="221E1F"/>
      <w:sz w:val="13"/>
      <w:szCs w:val="13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12EB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12EB2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812EB2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812EB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812EB2"/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4A12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1262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090130EE0224A90E2F2B0DC0D3E14" ma:contentTypeVersion="15" ma:contentTypeDescription="Create a new document." ma:contentTypeScope="" ma:versionID="1235bd1e04031ed61000043d96bacd9e">
  <xsd:schema xmlns:xsd="http://www.w3.org/2001/XMLSchema" xmlns:xs="http://www.w3.org/2001/XMLSchema" xmlns:p="http://schemas.microsoft.com/office/2006/metadata/properties" xmlns:ns3="b406ecc1-d0db-43b0-8dcf-cc03a72b962c" xmlns:ns4="f1170696-e68f-4eb6-8752-e0f7b1f2389d" targetNamespace="http://schemas.microsoft.com/office/2006/metadata/properties" ma:root="true" ma:fieldsID="5814eb5887d1c0fe40f881abb7546ac8" ns3:_="" ns4:_="">
    <xsd:import namespace="b406ecc1-d0db-43b0-8dcf-cc03a72b962c"/>
    <xsd:import namespace="f1170696-e68f-4eb6-8752-e0f7b1f238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6ecc1-d0db-43b0-8dcf-cc03a72b9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70696-e68f-4eb6-8752-e0f7b1f238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06ecc1-d0db-43b0-8dcf-cc03a72b96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18C1CD-0A38-492C-B0D6-822FB101E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6ecc1-d0db-43b0-8dcf-cc03a72b962c"/>
    <ds:schemaRef ds:uri="f1170696-e68f-4eb6-8752-e0f7b1f23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95D7A-A27A-4EC8-8681-924FFBFAEC4F}">
  <ds:schemaRefs>
    <ds:schemaRef ds:uri="http://schemas.microsoft.com/office/2006/metadata/properties"/>
    <ds:schemaRef ds:uri="http://schemas.microsoft.com/office/infopath/2007/PartnerControls"/>
    <ds:schemaRef ds:uri="b406ecc1-d0db-43b0-8dcf-cc03a72b962c"/>
  </ds:schemaRefs>
</ds:datastoreItem>
</file>

<file path=customXml/itemProps3.xml><?xml version="1.0" encoding="utf-8"?>
<ds:datastoreItem xmlns:ds="http://schemas.openxmlformats.org/officeDocument/2006/customXml" ds:itemID="{0E5C90A6-88E3-4B36-BB5B-13FE34978E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Samanta Capeletto</dc:creator>
  <cp:lastModifiedBy>Samanta Capeletto</cp:lastModifiedBy>
  <cp:revision>2</cp:revision>
  <dcterms:created xsi:type="dcterms:W3CDTF">2024-07-23T11:46:00Z</dcterms:created>
  <dcterms:modified xsi:type="dcterms:W3CDTF">2024-07-23T11:46:00Z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2023-11-21T00:00:00Z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0x010100FD4090130EE0224A90E2F2B0DC0D3E14</vt:lpwstr>
  </property>
</Properties>
</file>